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70C3" w14:textId="184683C2" w:rsidR="00801797" w:rsidRPr="006021D5" w:rsidRDefault="006021D5">
      <w:pPr>
        <w:rPr>
          <w:b/>
          <w:bCs/>
          <w:sz w:val="40"/>
          <w:szCs w:val="40"/>
        </w:rPr>
      </w:pPr>
      <w:r w:rsidRPr="006021D5">
        <w:rPr>
          <w:b/>
          <w:bCs/>
          <w:sz w:val="40"/>
          <w:szCs w:val="40"/>
        </w:rPr>
        <w:t>Knowledge Booster Training Bytes – Virtuoso APPLICATION READINESS CHECKER (ARC)</w:t>
      </w:r>
    </w:p>
    <w:p w14:paraId="004600FC" w14:textId="77777777" w:rsidR="006021D5" w:rsidRPr="006021D5" w:rsidRDefault="006021D5" w:rsidP="006021D5">
      <w:p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color w:val="000000"/>
          <w:sz w:val="18"/>
          <w:szCs w:val="18"/>
        </w:rPr>
        <w:t>Most design teams use the schematic-driven connectivity-aware environment of Layout XL. However, due to the reuse of legacy designs, third-party tools, and the flexibility of the Virtuoso platform, a design can lose binding and connectivity.</w:t>
      </w:r>
    </w:p>
    <w:p w14:paraId="18A06711" w14:textId="77777777" w:rsidR="006021D5" w:rsidRPr="006021D5" w:rsidRDefault="006021D5" w:rsidP="006021D5">
      <w:p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color w:val="000000"/>
          <w:sz w:val="18"/>
          <w:szCs w:val="18"/>
        </w:rPr>
        <w:t>Despite the layout being LVS clean, this loss of Layout XL compliance can result in incomplete or incorrect information in the design that can impact the layout process within Virtuoso.</w:t>
      </w:r>
    </w:p>
    <w:p w14:paraId="5C9EBC0D" w14:textId="77777777" w:rsidR="006021D5" w:rsidRPr="006021D5" w:rsidRDefault="006021D5" w:rsidP="006021D5">
      <w:p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color w:val="000000"/>
          <w:sz w:val="18"/>
          <w:szCs w:val="18"/>
        </w:rPr>
        <w:t xml:space="preserve">This blog highlights the functionality developed and enhanced in the IC23.1 release to facilitate a more user-friendly layout flow within Virtuoso. Each application requires a different level of compliance (XL compliance, </w:t>
      </w:r>
      <w:proofErr w:type="spellStart"/>
      <w:r w:rsidRPr="006021D5">
        <w:rPr>
          <w:rFonts w:ascii="Arial" w:eastAsia="Times New Roman" w:hAnsi="Arial" w:cs="Arial"/>
          <w:color w:val="000000"/>
          <w:sz w:val="18"/>
          <w:szCs w:val="18"/>
        </w:rPr>
        <w:t>Innovus</w:t>
      </w:r>
      <w:proofErr w:type="spellEnd"/>
      <w:r w:rsidRPr="006021D5">
        <w:rPr>
          <w:rFonts w:ascii="Arial" w:eastAsia="Times New Roman" w:hAnsi="Arial" w:cs="Arial"/>
          <w:color w:val="000000"/>
          <w:sz w:val="18"/>
          <w:szCs w:val="18"/>
        </w:rPr>
        <w:t xml:space="preserve"> compliance, and so on) and has a dedicated interface to check this compliance. ARC provides a single-user interface for all applications. It is available by default in the XL, EXL, MXL tiers.</w:t>
      </w:r>
    </w:p>
    <w:p w14:paraId="50A13170" w14:textId="398E6A7D" w:rsidR="006021D5" w:rsidRPr="006021D5" w:rsidRDefault="006021D5" w:rsidP="006021D5">
      <w:p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noProof/>
          <w:color w:val="000000"/>
          <w:sz w:val="18"/>
          <w:szCs w:val="18"/>
        </w:rPr>
        <w:drawing>
          <wp:inline distT="0" distB="0" distL="0" distR="0" wp14:anchorId="5F413B55" wp14:editId="27AD2C6F">
            <wp:extent cx="2265045" cy="4867275"/>
            <wp:effectExtent l="0" t="0" r="1905" b="9525"/>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5045" cy="4867275"/>
                    </a:xfrm>
                    <a:prstGeom prst="rect">
                      <a:avLst/>
                    </a:prstGeom>
                    <a:noFill/>
                    <a:ln>
                      <a:noFill/>
                    </a:ln>
                  </pic:spPr>
                </pic:pic>
              </a:graphicData>
            </a:graphic>
          </wp:inline>
        </w:drawing>
      </w:r>
    </w:p>
    <w:p w14:paraId="52F2730C" w14:textId="77777777" w:rsidR="006021D5" w:rsidRPr="006021D5" w:rsidRDefault="006021D5" w:rsidP="006021D5">
      <w:p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color w:val="000000"/>
          <w:sz w:val="18"/>
          <w:szCs w:val="18"/>
        </w:rPr>
        <w:t xml:space="preserve">Each application has its own set of requirements regarding schematic correspondence and connectivity. All applications in the XL environment rely on the correspondence between the schematic and the layout, so these checks are shared. The XL-specific checks like Check Against Source (CAS), Update Binding, and Update </w:t>
      </w:r>
      <w:r w:rsidRPr="006021D5">
        <w:rPr>
          <w:rFonts w:ascii="Arial" w:eastAsia="Times New Roman" w:hAnsi="Arial" w:cs="Arial"/>
          <w:color w:val="000000"/>
          <w:sz w:val="18"/>
          <w:szCs w:val="18"/>
        </w:rPr>
        <w:lastRenderedPageBreak/>
        <w:t>Components and Nets (UCN) are consolidated under the “Schematic v Layout” application. Other applications like “Design Planner”, “Electrical Aware Design”, “Voltage-Dependent Rule”, and very recently, “</w:t>
      </w:r>
      <w:proofErr w:type="spellStart"/>
      <w:r w:rsidRPr="006021D5">
        <w:rPr>
          <w:rFonts w:ascii="Arial" w:eastAsia="Times New Roman" w:hAnsi="Arial" w:cs="Arial"/>
          <w:color w:val="000000"/>
          <w:sz w:val="18"/>
          <w:szCs w:val="18"/>
        </w:rPr>
        <w:t>Innovus</w:t>
      </w:r>
      <w:proofErr w:type="spellEnd"/>
      <w:r w:rsidRPr="006021D5">
        <w:rPr>
          <w:rFonts w:ascii="Arial" w:eastAsia="Times New Roman" w:hAnsi="Arial" w:cs="Arial"/>
          <w:color w:val="000000"/>
          <w:sz w:val="18"/>
          <w:szCs w:val="18"/>
        </w:rPr>
        <w:t>” are available.</w:t>
      </w:r>
    </w:p>
    <w:p w14:paraId="3A3479A3" w14:textId="77777777" w:rsidR="006021D5" w:rsidRPr="006021D5" w:rsidRDefault="006021D5" w:rsidP="006021D5">
      <w:pPr>
        <w:numPr>
          <w:ilvl w:val="0"/>
          <w:numId w:val="1"/>
        </w:num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color w:val="000000"/>
          <w:sz w:val="18"/>
          <w:szCs w:val="18"/>
        </w:rPr>
        <w:t>The interface is application-driven, so the designers know what to run. </w:t>
      </w:r>
    </w:p>
    <w:p w14:paraId="0A2B39BC" w14:textId="77777777" w:rsidR="006021D5" w:rsidRPr="006021D5" w:rsidRDefault="006021D5" w:rsidP="006021D5">
      <w:pPr>
        <w:numPr>
          <w:ilvl w:val="0"/>
          <w:numId w:val="1"/>
        </w:num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color w:val="000000"/>
          <w:sz w:val="18"/>
          <w:szCs w:val="18"/>
        </w:rPr>
        <w:t>The checks generate markers, which are available in the Annotation Browser. </w:t>
      </w:r>
    </w:p>
    <w:p w14:paraId="37529AC5" w14:textId="77777777" w:rsidR="006021D5" w:rsidRPr="006021D5" w:rsidRDefault="006021D5" w:rsidP="006021D5">
      <w:pPr>
        <w:numPr>
          <w:ilvl w:val="0"/>
          <w:numId w:val="1"/>
        </w:num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color w:val="000000"/>
          <w:sz w:val="18"/>
          <w:szCs w:val="18"/>
        </w:rPr>
        <w:t>Custom checks and updates can be included (using SKILL). </w:t>
      </w:r>
    </w:p>
    <w:p w14:paraId="77083741" w14:textId="77777777" w:rsidR="006021D5" w:rsidRPr="006021D5" w:rsidRDefault="006021D5" w:rsidP="006021D5">
      <w:pPr>
        <w:numPr>
          <w:ilvl w:val="0"/>
          <w:numId w:val="1"/>
        </w:num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color w:val="000000"/>
          <w:sz w:val="18"/>
          <w:szCs w:val="18"/>
        </w:rPr>
        <w:t>There are options to run on the entire library, exclude, include, define leaf cells, and filter messages. </w:t>
      </w:r>
    </w:p>
    <w:p w14:paraId="113CA197" w14:textId="77777777" w:rsidR="006021D5" w:rsidRPr="006021D5" w:rsidRDefault="006021D5" w:rsidP="006021D5">
      <w:pPr>
        <w:numPr>
          <w:ilvl w:val="0"/>
          <w:numId w:val="1"/>
        </w:num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color w:val="000000"/>
          <w:sz w:val="18"/>
          <w:szCs w:val="18"/>
        </w:rPr>
        <w:t>There are multiple reporting options: log file or HTML file, including a report per application and a summary. </w:t>
      </w:r>
    </w:p>
    <w:p w14:paraId="5E0FE3C3" w14:textId="77777777" w:rsidR="006021D5" w:rsidRPr="006021D5" w:rsidRDefault="006021D5" w:rsidP="006021D5">
      <w:pPr>
        <w:numPr>
          <w:ilvl w:val="0"/>
          <w:numId w:val="1"/>
        </w:num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color w:val="000000"/>
          <w:sz w:val="18"/>
          <w:szCs w:val="18"/>
        </w:rPr>
        <w:t xml:space="preserve">The HTML report generated to see the detailed status of each </w:t>
      </w:r>
      <w:proofErr w:type="spellStart"/>
      <w:r w:rsidRPr="006021D5">
        <w:rPr>
          <w:rFonts w:ascii="Arial" w:eastAsia="Times New Roman" w:hAnsi="Arial" w:cs="Arial"/>
          <w:color w:val="000000"/>
          <w:sz w:val="18"/>
          <w:szCs w:val="18"/>
        </w:rPr>
        <w:t>cellview</w:t>
      </w:r>
      <w:proofErr w:type="spellEnd"/>
      <w:r w:rsidRPr="006021D5">
        <w:rPr>
          <w:rFonts w:ascii="Arial" w:eastAsia="Times New Roman" w:hAnsi="Arial" w:cs="Arial"/>
          <w:color w:val="000000"/>
          <w:sz w:val="18"/>
          <w:szCs w:val="18"/>
        </w:rPr>
        <w:t>.</w:t>
      </w:r>
    </w:p>
    <w:p w14:paraId="22A19BBD" w14:textId="77777777" w:rsidR="006021D5" w:rsidRPr="006021D5" w:rsidRDefault="006021D5" w:rsidP="006021D5">
      <w:p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color w:val="000000"/>
          <w:sz w:val="18"/>
          <w:szCs w:val="18"/>
        </w:rPr>
        <w:t>All the related videos are linked together in a channel so that you can easily access and watch as many as you like.</w:t>
      </w:r>
    </w:p>
    <w:p w14:paraId="2CE06AB7" w14:textId="5B927289" w:rsidR="006021D5" w:rsidRPr="006021D5" w:rsidRDefault="006021D5" w:rsidP="006021D5">
      <w:p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strike/>
          <w:noProof/>
          <w:color w:val="0000FF"/>
          <w:sz w:val="18"/>
          <w:szCs w:val="18"/>
        </w:rPr>
        <w:drawing>
          <wp:inline distT="0" distB="0" distL="0" distR="0" wp14:anchorId="648E275C" wp14:editId="421931A6">
            <wp:extent cx="5943600" cy="2423160"/>
            <wp:effectExtent l="0" t="0" r="0" b="0"/>
            <wp:docPr id="9" name="Picture 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423160"/>
                    </a:xfrm>
                    <a:prstGeom prst="rect">
                      <a:avLst/>
                    </a:prstGeom>
                    <a:noFill/>
                    <a:ln>
                      <a:noFill/>
                    </a:ln>
                  </pic:spPr>
                </pic:pic>
              </a:graphicData>
            </a:graphic>
          </wp:inline>
        </w:drawing>
      </w:r>
    </w:p>
    <w:p w14:paraId="386ACC24" w14:textId="77777777" w:rsidR="006021D5" w:rsidRPr="006021D5" w:rsidRDefault="006021D5" w:rsidP="006021D5">
      <w:pPr>
        <w:spacing w:before="100" w:beforeAutospacing="1" w:after="100" w:afterAutospacing="1" w:line="240" w:lineRule="auto"/>
        <w:rPr>
          <w:rFonts w:ascii="Arial" w:eastAsia="Times New Roman" w:hAnsi="Arial" w:cs="Arial"/>
          <w:color w:val="000000"/>
          <w:sz w:val="18"/>
          <w:szCs w:val="18"/>
        </w:rPr>
      </w:pPr>
    </w:p>
    <w:p w14:paraId="74265CDD" w14:textId="77777777" w:rsidR="006021D5" w:rsidRPr="006021D5" w:rsidRDefault="006021D5" w:rsidP="006021D5">
      <w:p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b/>
          <w:bCs/>
          <w:color w:val="FF0000"/>
          <w:sz w:val="27"/>
          <w:szCs w:val="27"/>
        </w:rPr>
        <w:t>Do You Have Access to the Cadence Support Portal?</w:t>
      </w:r>
    </w:p>
    <w:p w14:paraId="7EC577AD" w14:textId="77777777" w:rsidR="006021D5" w:rsidRPr="006021D5" w:rsidRDefault="006021D5" w:rsidP="006021D5">
      <w:p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color w:val="000000"/>
          <w:sz w:val="18"/>
          <w:szCs w:val="18"/>
        </w:rPr>
        <w:t>If not, follow the steps below to create your account:</w:t>
      </w:r>
    </w:p>
    <w:p w14:paraId="788D2F8A" w14:textId="77777777" w:rsidR="006021D5" w:rsidRPr="006021D5" w:rsidRDefault="006021D5" w:rsidP="006021D5">
      <w:pPr>
        <w:numPr>
          <w:ilvl w:val="0"/>
          <w:numId w:val="2"/>
        </w:num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i/>
          <w:iCs/>
          <w:color w:val="000000"/>
          <w:sz w:val="18"/>
          <w:szCs w:val="18"/>
        </w:rPr>
        <w:t>On the </w:t>
      </w:r>
      <w:hyperlink r:id="rId8" w:history="1">
        <w:r w:rsidRPr="006021D5">
          <w:rPr>
            <w:rFonts w:ascii="Arial" w:eastAsia="Times New Roman" w:hAnsi="Arial" w:cs="Arial"/>
            <w:i/>
            <w:iCs/>
            <w:color w:val="0000FF"/>
            <w:sz w:val="18"/>
            <w:szCs w:val="18"/>
            <w:u w:val="single"/>
          </w:rPr>
          <w:t>Cadence Support</w:t>
        </w:r>
      </w:hyperlink>
      <w:r w:rsidRPr="006021D5">
        <w:rPr>
          <w:rFonts w:ascii="Arial" w:eastAsia="Times New Roman" w:hAnsi="Arial" w:cs="Arial"/>
          <w:i/>
          <w:iCs/>
          <w:color w:val="000000"/>
          <w:sz w:val="18"/>
          <w:szCs w:val="18"/>
        </w:rPr>
        <w:t> portal, select Register Now and provide the requested information on the Registration page.</w:t>
      </w:r>
    </w:p>
    <w:p w14:paraId="5B65BF89" w14:textId="77777777" w:rsidR="006021D5" w:rsidRPr="006021D5" w:rsidRDefault="006021D5" w:rsidP="006021D5">
      <w:pPr>
        <w:numPr>
          <w:ilvl w:val="0"/>
          <w:numId w:val="2"/>
        </w:num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i/>
          <w:iCs/>
          <w:color w:val="000000"/>
          <w:sz w:val="18"/>
          <w:szCs w:val="18"/>
        </w:rPr>
        <w:t xml:space="preserve">You will need an email address and host ID </w:t>
      </w:r>
      <w:proofErr w:type="gramStart"/>
      <w:r w:rsidRPr="006021D5">
        <w:rPr>
          <w:rFonts w:ascii="Arial" w:eastAsia="Times New Roman" w:hAnsi="Arial" w:cs="Arial"/>
          <w:i/>
          <w:iCs/>
          <w:color w:val="000000"/>
          <w:sz w:val="18"/>
          <w:szCs w:val="18"/>
        </w:rPr>
        <w:t>in order to</w:t>
      </w:r>
      <w:proofErr w:type="gramEnd"/>
      <w:r w:rsidRPr="006021D5">
        <w:rPr>
          <w:rFonts w:ascii="Arial" w:eastAsia="Times New Roman" w:hAnsi="Arial" w:cs="Arial"/>
          <w:i/>
          <w:iCs/>
          <w:color w:val="000000"/>
          <w:sz w:val="18"/>
          <w:szCs w:val="18"/>
        </w:rPr>
        <w:t xml:space="preserve"> sign up.</w:t>
      </w:r>
    </w:p>
    <w:p w14:paraId="6971D517" w14:textId="77777777" w:rsidR="006021D5" w:rsidRPr="006021D5" w:rsidRDefault="006021D5" w:rsidP="006021D5">
      <w:pPr>
        <w:numPr>
          <w:ilvl w:val="0"/>
          <w:numId w:val="2"/>
        </w:num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i/>
          <w:iCs/>
          <w:color w:val="000000"/>
          <w:sz w:val="18"/>
          <w:szCs w:val="18"/>
        </w:rPr>
        <w:t>If you need help with registration, contact </w:t>
      </w:r>
      <w:hyperlink r:id="rId9" w:history="1">
        <w:r w:rsidRPr="006021D5">
          <w:rPr>
            <w:rFonts w:ascii="Arial" w:eastAsia="Times New Roman" w:hAnsi="Arial" w:cs="Arial"/>
            <w:i/>
            <w:iCs/>
            <w:color w:val="0000FF"/>
            <w:sz w:val="18"/>
            <w:szCs w:val="18"/>
            <w:u w:val="single"/>
          </w:rPr>
          <w:t>support@cadence.com</w:t>
        </w:r>
      </w:hyperlink>
      <w:r w:rsidRPr="006021D5">
        <w:rPr>
          <w:rFonts w:ascii="Arial" w:eastAsia="Times New Roman" w:hAnsi="Arial" w:cs="Arial"/>
          <w:i/>
          <w:iCs/>
          <w:color w:val="000000"/>
          <w:sz w:val="18"/>
          <w:szCs w:val="18"/>
        </w:rPr>
        <w:t>.</w:t>
      </w:r>
    </w:p>
    <w:p w14:paraId="4F08C9E4" w14:textId="77777777" w:rsidR="006021D5" w:rsidRPr="006021D5" w:rsidRDefault="006021D5" w:rsidP="006021D5">
      <w:p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color w:val="000000"/>
          <w:sz w:val="18"/>
          <w:szCs w:val="18"/>
        </w:rPr>
        <w:t xml:space="preserve">To stay </w:t>
      </w:r>
      <w:proofErr w:type="gramStart"/>
      <w:r w:rsidRPr="006021D5">
        <w:rPr>
          <w:rFonts w:ascii="Arial" w:eastAsia="Times New Roman" w:hAnsi="Arial" w:cs="Arial"/>
          <w:color w:val="000000"/>
          <w:sz w:val="18"/>
          <w:szCs w:val="18"/>
        </w:rPr>
        <w:t>up-to-date</w:t>
      </w:r>
      <w:proofErr w:type="gramEnd"/>
      <w:r w:rsidRPr="006021D5">
        <w:rPr>
          <w:rFonts w:ascii="Arial" w:eastAsia="Times New Roman" w:hAnsi="Arial" w:cs="Arial"/>
          <w:color w:val="000000"/>
          <w:sz w:val="18"/>
          <w:szCs w:val="18"/>
        </w:rPr>
        <w:t xml:space="preserve"> with the latest news and information about Cadence training and webinars, </w:t>
      </w:r>
      <w:hyperlink r:id="rId10" w:history="1">
        <w:r w:rsidRPr="006021D5">
          <w:rPr>
            <w:rFonts w:ascii="Arial" w:eastAsia="Times New Roman" w:hAnsi="Arial" w:cs="Arial"/>
            <w:color w:val="0000FF"/>
            <w:sz w:val="18"/>
            <w:szCs w:val="18"/>
            <w:u w:val="single"/>
          </w:rPr>
          <w:t>subscribe </w:t>
        </w:r>
      </w:hyperlink>
      <w:r w:rsidRPr="006021D5">
        <w:rPr>
          <w:rFonts w:ascii="Arial" w:eastAsia="Times New Roman" w:hAnsi="Arial" w:cs="Arial"/>
          <w:color w:val="000000"/>
          <w:sz w:val="18"/>
          <w:szCs w:val="18"/>
        </w:rPr>
        <w:t>to the Cadence Training emails.</w:t>
      </w:r>
    </w:p>
    <w:p w14:paraId="1F36174E" w14:textId="77777777" w:rsidR="006021D5" w:rsidRPr="006021D5" w:rsidRDefault="006021D5" w:rsidP="006021D5">
      <w:p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color w:val="000000"/>
          <w:sz w:val="18"/>
          <w:szCs w:val="18"/>
        </w:rPr>
        <w:t>If you have questions about courses, schedules, online, public, or live onsite training, reach out to us at </w:t>
      </w:r>
      <w:hyperlink r:id="rId11" w:history="1">
        <w:r w:rsidRPr="006021D5">
          <w:rPr>
            <w:rFonts w:ascii="Arial" w:eastAsia="Times New Roman" w:hAnsi="Arial" w:cs="Arial"/>
            <w:color w:val="0000FF"/>
            <w:sz w:val="18"/>
            <w:szCs w:val="18"/>
            <w:u w:val="single"/>
          </w:rPr>
          <w:t>Cadence Training</w:t>
        </w:r>
      </w:hyperlink>
      <w:r w:rsidRPr="006021D5">
        <w:rPr>
          <w:rFonts w:ascii="Arial" w:eastAsia="Times New Roman" w:hAnsi="Arial" w:cs="Arial"/>
          <w:color w:val="000000"/>
          <w:sz w:val="18"/>
          <w:szCs w:val="18"/>
        </w:rPr>
        <w:t>.</w:t>
      </w:r>
    </w:p>
    <w:p w14:paraId="7928DF41" w14:textId="77777777" w:rsidR="006021D5" w:rsidRPr="006021D5" w:rsidRDefault="006021D5" w:rsidP="006021D5">
      <w:pPr>
        <w:spacing w:before="100" w:beforeAutospacing="1" w:after="100" w:afterAutospacing="1" w:line="240" w:lineRule="auto"/>
        <w:outlineLvl w:val="1"/>
        <w:rPr>
          <w:rFonts w:ascii="Arial" w:eastAsia="Times New Roman" w:hAnsi="Arial" w:cs="Arial"/>
          <w:b/>
          <w:bCs/>
          <w:color w:val="000000"/>
          <w:sz w:val="36"/>
          <w:szCs w:val="36"/>
        </w:rPr>
      </w:pPr>
      <w:r w:rsidRPr="006021D5">
        <w:rPr>
          <w:rFonts w:ascii="Arial" w:eastAsia="Times New Roman" w:hAnsi="Arial" w:cs="Arial"/>
          <w:b/>
          <w:bCs/>
          <w:color w:val="FF0000"/>
          <w:sz w:val="36"/>
          <w:szCs w:val="36"/>
        </w:rPr>
        <w:t>Become Cadence Certified</w:t>
      </w:r>
    </w:p>
    <w:p w14:paraId="3009AB3D" w14:textId="77777777" w:rsidR="006021D5" w:rsidRPr="006021D5" w:rsidRDefault="006021D5" w:rsidP="006021D5">
      <w:p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color w:val="000000"/>
          <w:sz w:val="18"/>
          <w:szCs w:val="18"/>
        </w:rPr>
        <w:t>Cadence Training Services now offers digital badges for this training course. These badges indicate proficiency in a certain technology or skill and give you a way to validate your expertise to managers and potential employers. You can highlight your expertise by adding these digital badges to your email signature or any social media platform, such as Facebook or LinkedIn. To become </w:t>
      </w:r>
      <w:hyperlink r:id="rId12" w:history="1">
        <w:r w:rsidRPr="006021D5">
          <w:rPr>
            <w:rFonts w:ascii="Arial" w:eastAsia="Times New Roman" w:hAnsi="Arial" w:cs="Arial"/>
            <w:color w:val="0000FF"/>
            <w:sz w:val="18"/>
            <w:szCs w:val="18"/>
            <w:u w:val="single"/>
          </w:rPr>
          <w:t>Cadence Certified</w:t>
        </w:r>
      </w:hyperlink>
      <w:r w:rsidRPr="006021D5">
        <w:rPr>
          <w:rFonts w:ascii="Arial" w:eastAsia="Times New Roman" w:hAnsi="Arial" w:cs="Arial"/>
          <w:color w:val="000000"/>
          <w:sz w:val="18"/>
          <w:szCs w:val="18"/>
        </w:rPr>
        <w:t>, you can find additional information </w:t>
      </w:r>
      <w:hyperlink r:id="rId13" w:history="1">
        <w:r w:rsidRPr="006021D5">
          <w:rPr>
            <w:rFonts w:ascii="Arial" w:eastAsia="Times New Roman" w:hAnsi="Arial" w:cs="Arial"/>
            <w:color w:val="0000FF"/>
            <w:sz w:val="18"/>
            <w:szCs w:val="18"/>
            <w:u w:val="single"/>
          </w:rPr>
          <w:t>here</w:t>
        </w:r>
      </w:hyperlink>
      <w:r w:rsidRPr="006021D5">
        <w:rPr>
          <w:rFonts w:ascii="Arial" w:eastAsia="Times New Roman" w:hAnsi="Arial" w:cs="Arial"/>
          <w:color w:val="000000"/>
          <w:sz w:val="18"/>
          <w:szCs w:val="18"/>
        </w:rPr>
        <w:t>. Go straight to the course exam at the </w:t>
      </w:r>
      <w:hyperlink r:id="rId14" w:history="1">
        <w:r w:rsidRPr="006021D5">
          <w:rPr>
            <w:rFonts w:ascii="Arial" w:eastAsia="Times New Roman" w:hAnsi="Arial" w:cs="Arial"/>
            <w:color w:val="0000FF"/>
            <w:sz w:val="18"/>
            <w:szCs w:val="18"/>
            <w:u w:val="single"/>
          </w:rPr>
          <w:t>Learning and Support Portal</w:t>
        </w:r>
      </w:hyperlink>
      <w:r w:rsidRPr="006021D5">
        <w:rPr>
          <w:rFonts w:ascii="Arial" w:eastAsia="Times New Roman" w:hAnsi="Arial" w:cs="Arial"/>
          <w:color w:val="000000"/>
          <w:sz w:val="18"/>
          <w:szCs w:val="18"/>
        </w:rPr>
        <w:t>.</w:t>
      </w:r>
    </w:p>
    <w:p w14:paraId="7DFB08EA" w14:textId="72D5DC5F" w:rsidR="006021D5" w:rsidRPr="006021D5" w:rsidRDefault="006021D5" w:rsidP="006021D5">
      <w:p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noProof/>
          <w:color w:val="000000"/>
          <w:sz w:val="18"/>
          <w:szCs w:val="18"/>
        </w:rPr>
        <w:lastRenderedPageBreak/>
        <w:drawing>
          <wp:inline distT="0" distB="0" distL="0" distR="0" wp14:anchorId="3C88DB73" wp14:editId="6F22FB5B">
            <wp:extent cx="1434905" cy="1434905"/>
            <wp:effectExtent l="0" t="0" r="0" b="0"/>
            <wp:docPr id="8" name="Picture 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6402" cy="1456402"/>
                    </a:xfrm>
                    <a:prstGeom prst="rect">
                      <a:avLst/>
                    </a:prstGeom>
                    <a:noFill/>
                    <a:ln>
                      <a:noFill/>
                    </a:ln>
                  </pic:spPr>
                </pic:pic>
              </a:graphicData>
            </a:graphic>
          </wp:inline>
        </w:drawing>
      </w:r>
      <w:r w:rsidRPr="006021D5">
        <w:rPr>
          <w:rFonts w:ascii="Arial" w:eastAsia="Times New Roman" w:hAnsi="Arial" w:cs="Arial"/>
          <w:noProof/>
          <w:color w:val="000000"/>
          <w:sz w:val="18"/>
          <w:szCs w:val="18"/>
        </w:rPr>
        <w:drawing>
          <wp:inline distT="0" distB="0" distL="0" distR="0" wp14:anchorId="69579B40" wp14:editId="5692219F">
            <wp:extent cx="1420837" cy="1420837"/>
            <wp:effectExtent l="0" t="0" r="8255" b="0"/>
            <wp:docPr id="7" name="Picture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1662" cy="1431662"/>
                    </a:xfrm>
                    <a:prstGeom prst="rect">
                      <a:avLst/>
                    </a:prstGeom>
                    <a:noFill/>
                    <a:ln>
                      <a:noFill/>
                    </a:ln>
                  </pic:spPr>
                </pic:pic>
              </a:graphicData>
            </a:graphic>
          </wp:inline>
        </w:drawing>
      </w:r>
      <w:r w:rsidRPr="006021D5">
        <w:rPr>
          <w:rFonts w:ascii="Arial" w:eastAsia="Times New Roman" w:hAnsi="Arial" w:cs="Arial"/>
          <w:noProof/>
          <w:color w:val="000000"/>
          <w:sz w:val="18"/>
          <w:szCs w:val="18"/>
        </w:rPr>
        <w:drawing>
          <wp:inline distT="0" distB="0" distL="0" distR="0" wp14:anchorId="60EBC33C" wp14:editId="621FBE6D">
            <wp:extent cx="1441939" cy="1441939"/>
            <wp:effectExtent l="0" t="0" r="6350" b="0"/>
            <wp:docPr id="6" name="Picture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59555" cy="1459555"/>
                    </a:xfrm>
                    <a:prstGeom prst="rect">
                      <a:avLst/>
                    </a:prstGeom>
                    <a:noFill/>
                    <a:ln>
                      <a:noFill/>
                    </a:ln>
                  </pic:spPr>
                </pic:pic>
              </a:graphicData>
            </a:graphic>
          </wp:inline>
        </w:drawing>
      </w:r>
      <w:r w:rsidRPr="006021D5">
        <w:rPr>
          <w:rFonts w:ascii="Arial" w:eastAsia="Times New Roman" w:hAnsi="Arial" w:cs="Arial"/>
          <w:noProof/>
          <w:color w:val="000000"/>
          <w:sz w:val="18"/>
          <w:szCs w:val="18"/>
        </w:rPr>
        <w:drawing>
          <wp:inline distT="0" distB="0" distL="0" distR="0" wp14:anchorId="4FADBE98" wp14:editId="419BE334">
            <wp:extent cx="1420837" cy="1420837"/>
            <wp:effectExtent l="0" t="0" r="8255" b="0"/>
            <wp:docPr id="5" name="Picture 5">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9746" cy="1439746"/>
                    </a:xfrm>
                    <a:prstGeom prst="rect">
                      <a:avLst/>
                    </a:prstGeom>
                    <a:noFill/>
                    <a:ln>
                      <a:noFill/>
                    </a:ln>
                  </pic:spPr>
                </pic:pic>
              </a:graphicData>
            </a:graphic>
          </wp:inline>
        </w:drawing>
      </w:r>
    </w:p>
    <w:p w14:paraId="2291FD55" w14:textId="77777777" w:rsidR="006021D5" w:rsidRPr="006021D5" w:rsidRDefault="006021D5" w:rsidP="006021D5">
      <w:p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b/>
          <w:bCs/>
          <w:color w:val="FF0000"/>
          <w:sz w:val="27"/>
          <w:szCs w:val="27"/>
        </w:rPr>
        <w:t>Related Resources</w:t>
      </w:r>
    </w:p>
    <w:tbl>
      <w:tblPr>
        <w:tblW w:w="14865"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5705"/>
        <w:gridCol w:w="9160"/>
      </w:tblGrid>
      <w:tr w:rsidR="006021D5" w:rsidRPr="006021D5" w14:paraId="0F2D5897" w14:textId="77777777" w:rsidTr="006021D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55B07753" w14:textId="27C51400" w:rsidR="006021D5" w:rsidRPr="006021D5" w:rsidRDefault="006021D5" w:rsidP="006021D5">
            <w:pPr>
              <w:spacing w:after="100" w:afterAutospacing="1" w:line="240" w:lineRule="auto"/>
              <w:rPr>
                <w:rFonts w:ascii="inherit" w:eastAsia="Times New Roman" w:hAnsi="inherit" w:cs="Arial"/>
                <w:color w:val="000000"/>
                <w:sz w:val="18"/>
                <w:szCs w:val="18"/>
              </w:rPr>
            </w:pPr>
            <w:r w:rsidRPr="006021D5">
              <w:rPr>
                <w:rFonts w:ascii="inherit" w:eastAsia="Times New Roman" w:hAnsi="inherit" w:cs="Arial"/>
                <w:b/>
                <w:bCs/>
                <w:noProof/>
                <w:color w:val="000000"/>
                <w:sz w:val="18"/>
                <w:szCs w:val="18"/>
              </w:rPr>
              <mc:AlternateContent>
                <mc:Choice Requires="wps">
                  <w:drawing>
                    <wp:inline distT="0" distB="0" distL="0" distR="0" wp14:anchorId="5775B957" wp14:editId="2F493D65">
                      <wp:extent cx="302260" cy="30226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15B496" id="Rectangle 4"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Pr="006021D5">
              <w:rPr>
                <w:rFonts w:ascii="inherit" w:eastAsia="Times New Roman" w:hAnsi="inherit" w:cs="Arial"/>
                <w:b/>
                <w:bCs/>
                <w:color w:val="000000"/>
                <w:sz w:val="18"/>
                <w:szCs w:val="18"/>
              </w:rPr>
              <w:t>Training Bytes (Videos)</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DDE95FF" w14:textId="77777777" w:rsidR="006021D5" w:rsidRPr="006021D5" w:rsidRDefault="006021D5" w:rsidP="006021D5">
            <w:pPr>
              <w:spacing w:after="100" w:afterAutospacing="1" w:line="240" w:lineRule="auto"/>
              <w:rPr>
                <w:rFonts w:ascii="inherit" w:eastAsia="Times New Roman" w:hAnsi="inherit" w:cs="Arial"/>
                <w:color w:val="000000"/>
                <w:sz w:val="18"/>
                <w:szCs w:val="18"/>
              </w:rPr>
            </w:pPr>
            <w:hyperlink r:id="rId23" w:history="1">
              <w:r w:rsidRPr="006021D5">
                <w:rPr>
                  <w:rFonts w:ascii="inherit" w:eastAsia="Times New Roman" w:hAnsi="inherit" w:cs="Arial"/>
                  <w:color w:val="0000FF"/>
                  <w:sz w:val="18"/>
                  <w:szCs w:val="18"/>
                  <w:u w:val="single"/>
                </w:rPr>
                <w:t>Application Readiness checker</w:t>
              </w:r>
            </w:hyperlink>
          </w:p>
        </w:tc>
      </w:tr>
      <w:tr w:rsidR="006021D5" w:rsidRPr="006021D5" w14:paraId="182676B8" w14:textId="77777777" w:rsidTr="006021D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59AC638F" w14:textId="15E530CD" w:rsidR="006021D5" w:rsidRPr="006021D5" w:rsidRDefault="006021D5" w:rsidP="006021D5">
            <w:pPr>
              <w:spacing w:after="100" w:afterAutospacing="1" w:line="240" w:lineRule="auto"/>
              <w:rPr>
                <w:rFonts w:ascii="inherit" w:eastAsia="Times New Roman" w:hAnsi="inherit" w:cs="Arial"/>
                <w:color w:val="000000"/>
                <w:sz w:val="18"/>
                <w:szCs w:val="18"/>
              </w:rPr>
            </w:pPr>
            <w:r w:rsidRPr="006021D5">
              <w:rPr>
                <w:rFonts w:ascii="inherit" w:eastAsia="Times New Roman" w:hAnsi="inherit" w:cs="Arial"/>
                <w:b/>
                <w:bCs/>
                <w:noProof/>
                <w:color w:val="000000"/>
                <w:sz w:val="18"/>
                <w:szCs w:val="18"/>
              </w:rPr>
              <mc:AlternateContent>
                <mc:Choice Requires="wps">
                  <w:drawing>
                    <wp:inline distT="0" distB="0" distL="0" distR="0" wp14:anchorId="5A541C90" wp14:editId="316F4CE1">
                      <wp:extent cx="302260" cy="30226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07326" id="Rectangle 3"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Pr="006021D5">
              <w:rPr>
                <w:rFonts w:ascii="inherit" w:eastAsia="Times New Roman" w:hAnsi="inherit" w:cs="Arial"/>
                <w:b/>
                <w:bCs/>
                <w:color w:val="000000"/>
                <w:sz w:val="18"/>
                <w:szCs w:val="18"/>
              </w:rPr>
              <w:t>Rapid Adoption Kits</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5744276" w14:textId="77777777" w:rsidR="006021D5" w:rsidRPr="006021D5" w:rsidRDefault="006021D5" w:rsidP="006021D5">
            <w:pPr>
              <w:spacing w:after="100" w:afterAutospacing="1" w:line="240" w:lineRule="auto"/>
              <w:rPr>
                <w:rFonts w:ascii="inherit" w:eastAsia="Times New Roman" w:hAnsi="inherit" w:cs="Arial"/>
                <w:color w:val="000000"/>
                <w:sz w:val="18"/>
                <w:szCs w:val="18"/>
              </w:rPr>
            </w:pPr>
            <w:hyperlink r:id="rId24" w:history="1">
              <w:r w:rsidRPr="006021D5">
                <w:rPr>
                  <w:rFonts w:ascii="inherit" w:eastAsia="Times New Roman" w:hAnsi="inherit" w:cs="Arial"/>
                  <w:color w:val="0000FF"/>
                  <w:sz w:val="18"/>
                  <w:szCs w:val="18"/>
                  <w:u w:val="single"/>
                </w:rPr>
                <w:t>Application Readiness Checker (ARC)</w:t>
              </w:r>
            </w:hyperlink>
          </w:p>
        </w:tc>
      </w:tr>
      <w:tr w:rsidR="006021D5" w:rsidRPr="006021D5" w14:paraId="08D9C336" w14:textId="77777777" w:rsidTr="006021D5">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16A5401F" w14:textId="1DA68E14" w:rsidR="006021D5" w:rsidRPr="006021D5" w:rsidRDefault="006021D5" w:rsidP="006021D5">
            <w:pPr>
              <w:spacing w:after="100" w:afterAutospacing="1" w:line="240" w:lineRule="auto"/>
              <w:rPr>
                <w:rFonts w:ascii="inherit" w:eastAsia="Times New Roman" w:hAnsi="inherit" w:cs="Arial"/>
                <w:color w:val="000000"/>
                <w:sz w:val="18"/>
                <w:szCs w:val="18"/>
              </w:rPr>
            </w:pPr>
            <w:r w:rsidRPr="006021D5">
              <w:rPr>
                <w:rFonts w:ascii="inherit" w:eastAsia="Times New Roman" w:hAnsi="inherit" w:cs="Arial"/>
                <w:b/>
                <w:bCs/>
                <w:color w:val="000000"/>
                <w:sz w:val="18"/>
                <w:szCs w:val="18"/>
              </w:rPr>
              <w:t> </w:t>
            </w:r>
            <w:r w:rsidRPr="006021D5">
              <w:rPr>
                <w:rFonts w:ascii="inherit" w:eastAsia="Times New Roman" w:hAnsi="inherit" w:cs="Arial"/>
                <w:b/>
                <w:bCs/>
                <w:noProof/>
                <w:color w:val="000000"/>
                <w:sz w:val="18"/>
                <w:szCs w:val="18"/>
              </w:rPr>
              <mc:AlternateContent>
                <mc:Choice Requires="wps">
                  <w:drawing>
                    <wp:inline distT="0" distB="0" distL="0" distR="0" wp14:anchorId="67D8B7F9" wp14:editId="6F7CB131">
                      <wp:extent cx="302260" cy="30226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026887" id="Rectangle 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Pr="006021D5">
              <w:rPr>
                <w:rFonts w:ascii="inherit" w:eastAsia="Times New Roman" w:hAnsi="inherit" w:cs="Arial"/>
                <w:b/>
                <w:bCs/>
                <w:color w:val="000000"/>
                <w:sz w:val="18"/>
                <w:szCs w:val="18"/>
              </w:rPr>
              <w:t>Online Courses</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C999F7B" w14:textId="77777777" w:rsidR="006021D5" w:rsidRPr="006021D5" w:rsidRDefault="006021D5" w:rsidP="006021D5">
            <w:pPr>
              <w:spacing w:after="100" w:afterAutospacing="1" w:line="240" w:lineRule="auto"/>
              <w:rPr>
                <w:rFonts w:ascii="inherit" w:eastAsia="Times New Roman" w:hAnsi="inherit" w:cs="Arial"/>
                <w:color w:val="000000"/>
                <w:sz w:val="18"/>
                <w:szCs w:val="18"/>
              </w:rPr>
            </w:pPr>
            <w:hyperlink r:id="rId25" w:history="1">
              <w:r w:rsidRPr="006021D5">
                <w:rPr>
                  <w:rFonts w:ascii="inherit" w:eastAsia="Times New Roman" w:hAnsi="inherit" w:cs="Arial"/>
                  <w:color w:val="0000FF"/>
                  <w:sz w:val="18"/>
                  <w:szCs w:val="18"/>
                  <w:u w:val="single"/>
                </w:rPr>
                <w:t>Virtuoso Layout Design Basics</w:t>
              </w:r>
            </w:hyperlink>
          </w:p>
          <w:p w14:paraId="0C8810B2" w14:textId="77777777" w:rsidR="006021D5" w:rsidRPr="006021D5" w:rsidRDefault="006021D5" w:rsidP="006021D5">
            <w:pPr>
              <w:spacing w:before="100" w:beforeAutospacing="1" w:after="100" w:afterAutospacing="1" w:line="240" w:lineRule="auto"/>
              <w:rPr>
                <w:rFonts w:ascii="inherit" w:eastAsia="Times New Roman" w:hAnsi="inherit" w:cs="Arial"/>
                <w:color w:val="000000"/>
                <w:sz w:val="18"/>
                <w:szCs w:val="18"/>
              </w:rPr>
            </w:pPr>
            <w:hyperlink r:id="rId26" w:history="1">
              <w:r w:rsidRPr="006021D5">
                <w:rPr>
                  <w:rFonts w:ascii="inherit" w:eastAsia="Times New Roman" w:hAnsi="inherit" w:cs="Arial"/>
                  <w:color w:val="0000FF"/>
                  <w:sz w:val="18"/>
                  <w:szCs w:val="18"/>
                  <w:u w:val="single"/>
                </w:rPr>
                <w:t>Virtuoso Layout Pro: T2 Create and Edit Commands</w:t>
              </w:r>
            </w:hyperlink>
          </w:p>
          <w:p w14:paraId="5AF53C6D" w14:textId="77777777" w:rsidR="006021D5" w:rsidRPr="006021D5" w:rsidRDefault="006021D5" w:rsidP="006021D5">
            <w:pPr>
              <w:spacing w:before="100" w:beforeAutospacing="1" w:after="100" w:afterAutospacing="1" w:line="240" w:lineRule="auto"/>
              <w:rPr>
                <w:rFonts w:ascii="inherit" w:eastAsia="Times New Roman" w:hAnsi="inherit" w:cs="Arial"/>
                <w:color w:val="000000"/>
                <w:sz w:val="18"/>
                <w:szCs w:val="18"/>
              </w:rPr>
            </w:pPr>
            <w:hyperlink r:id="rId27" w:history="1">
              <w:r w:rsidRPr="006021D5">
                <w:rPr>
                  <w:rFonts w:ascii="inherit" w:eastAsia="Times New Roman" w:hAnsi="inherit" w:cs="Arial"/>
                  <w:color w:val="0000FF"/>
                  <w:sz w:val="18"/>
                  <w:szCs w:val="18"/>
                  <w:u w:val="single"/>
                </w:rPr>
                <w:t>Virtuoso Layout Pro: T3 Basic Commands</w:t>
              </w:r>
            </w:hyperlink>
          </w:p>
          <w:p w14:paraId="0D1C118B" w14:textId="77777777" w:rsidR="006021D5" w:rsidRPr="006021D5" w:rsidRDefault="006021D5" w:rsidP="006021D5">
            <w:pPr>
              <w:spacing w:before="100" w:beforeAutospacing="1" w:after="100" w:afterAutospacing="1" w:line="240" w:lineRule="auto"/>
              <w:rPr>
                <w:rFonts w:ascii="inherit" w:eastAsia="Times New Roman" w:hAnsi="inherit" w:cs="Arial"/>
                <w:color w:val="000000"/>
                <w:sz w:val="18"/>
                <w:szCs w:val="18"/>
              </w:rPr>
            </w:pPr>
            <w:hyperlink r:id="rId28" w:history="1">
              <w:r w:rsidRPr="006021D5">
                <w:rPr>
                  <w:rFonts w:ascii="inherit" w:eastAsia="Times New Roman" w:hAnsi="inherit" w:cs="Arial"/>
                  <w:color w:val="0000FF"/>
                  <w:sz w:val="18"/>
                  <w:szCs w:val="18"/>
                  <w:u w:val="single"/>
                </w:rPr>
                <w:t>Virtuoso Layout Pro: T4 Advanced Commands</w:t>
              </w:r>
            </w:hyperlink>
          </w:p>
        </w:tc>
      </w:tr>
    </w:tbl>
    <w:p w14:paraId="2522AD8F" w14:textId="77777777" w:rsidR="006021D5" w:rsidRPr="006021D5" w:rsidRDefault="006021D5" w:rsidP="006021D5">
      <w:p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b/>
          <w:bCs/>
          <w:color w:val="FF0000"/>
          <w:sz w:val="27"/>
          <w:szCs w:val="27"/>
        </w:rPr>
        <w:t>About Knowledge Booster Training Bytes</w:t>
      </w:r>
    </w:p>
    <w:p w14:paraId="3E69109B" w14:textId="77777777" w:rsidR="006021D5" w:rsidRPr="006021D5" w:rsidRDefault="006021D5" w:rsidP="006021D5">
      <w:p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i/>
          <w:iCs/>
          <w:color w:val="000000"/>
          <w:sz w:val="18"/>
          <w:szCs w:val="18"/>
        </w:rPr>
        <w:t>Knowledge Booster Training Bytes</w:t>
      </w:r>
      <w:r w:rsidRPr="006021D5">
        <w:rPr>
          <w:rFonts w:ascii="Arial" w:eastAsia="Times New Roman" w:hAnsi="Arial" w:cs="Arial"/>
          <w:color w:val="000000"/>
          <w:sz w:val="18"/>
          <w:szCs w:val="18"/>
        </w:rPr>
        <w:t> is an online journal that relays information about Cadence Training videos, online courses, and upcoming webinars that are available in the Learning section of the Cadence Learning and Support portal. This blog category brings you direct links to these videos, courses, and other related material, on a regular basis.</w:t>
      </w:r>
    </w:p>
    <w:p w14:paraId="5FAED2FD" w14:textId="77777777" w:rsidR="006021D5" w:rsidRPr="006021D5" w:rsidRDefault="006021D5" w:rsidP="006021D5">
      <w:p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color w:val="000000"/>
          <w:sz w:val="18"/>
          <w:szCs w:val="18"/>
        </w:rPr>
        <w:t> </w:t>
      </w:r>
    </w:p>
    <w:p w14:paraId="50E11517" w14:textId="77777777" w:rsidR="006021D5" w:rsidRPr="006021D5" w:rsidRDefault="006021D5" w:rsidP="006021D5">
      <w:p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b/>
          <w:bCs/>
          <w:color w:val="000000"/>
          <w:sz w:val="18"/>
          <w:szCs w:val="18"/>
        </w:rPr>
        <w:t>Sandhya P S</w:t>
      </w:r>
    </w:p>
    <w:p w14:paraId="65F303BF" w14:textId="77777777" w:rsidR="006021D5" w:rsidRPr="006021D5" w:rsidRDefault="006021D5" w:rsidP="006021D5">
      <w:p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b/>
          <w:bCs/>
          <w:i/>
          <w:iCs/>
          <w:color w:val="000000"/>
          <w:sz w:val="18"/>
          <w:szCs w:val="18"/>
        </w:rPr>
        <w:t>On behalf of the Cadence Training team</w:t>
      </w:r>
    </w:p>
    <w:p w14:paraId="36E3A1E9" w14:textId="4BA4C09F" w:rsidR="006021D5" w:rsidRPr="006021D5" w:rsidRDefault="006021D5" w:rsidP="006021D5">
      <w:pPr>
        <w:spacing w:before="100" w:beforeAutospacing="1" w:after="100" w:afterAutospacing="1" w:line="240" w:lineRule="auto"/>
        <w:rPr>
          <w:rFonts w:ascii="Arial" w:eastAsia="Times New Roman" w:hAnsi="Arial" w:cs="Arial"/>
          <w:color w:val="000000"/>
          <w:sz w:val="18"/>
          <w:szCs w:val="18"/>
        </w:rPr>
      </w:pPr>
      <w:r w:rsidRPr="006021D5">
        <w:rPr>
          <w:rFonts w:ascii="Arial" w:eastAsia="Times New Roman" w:hAnsi="Arial" w:cs="Arial"/>
          <w:b/>
          <w:bCs/>
          <w:i/>
          <w:iCs/>
          <w:noProof/>
          <w:color w:val="000000"/>
          <w:sz w:val="18"/>
          <w:szCs w:val="18"/>
        </w:rPr>
        <w:drawing>
          <wp:inline distT="0" distB="0" distL="0" distR="0" wp14:anchorId="0016A85F" wp14:editId="2FAAEF22">
            <wp:extent cx="1730375" cy="534670"/>
            <wp:effectExtent l="0" t="0" r="3175"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30375" cy="534670"/>
                    </a:xfrm>
                    <a:prstGeom prst="rect">
                      <a:avLst/>
                    </a:prstGeom>
                    <a:noFill/>
                    <a:ln>
                      <a:noFill/>
                    </a:ln>
                  </pic:spPr>
                </pic:pic>
              </a:graphicData>
            </a:graphic>
          </wp:inline>
        </w:drawing>
      </w:r>
    </w:p>
    <w:p w14:paraId="64395C33" w14:textId="77777777" w:rsidR="006021D5" w:rsidRDefault="006021D5" w:rsidP="006021D5"/>
    <w:sectPr w:rsidR="00602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DC6"/>
    <w:multiLevelType w:val="multilevel"/>
    <w:tmpl w:val="292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B645BE"/>
    <w:multiLevelType w:val="multilevel"/>
    <w:tmpl w:val="A078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D5"/>
    <w:rsid w:val="000D359B"/>
    <w:rsid w:val="002D3B9E"/>
    <w:rsid w:val="006021D5"/>
    <w:rsid w:val="00964F99"/>
    <w:rsid w:val="00A13356"/>
    <w:rsid w:val="00A43FD4"/>
    <w:rsid w:val="00BD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F7588"/>
  <w15:chartTrackingRefBased/>
  <w15:docId w15:val="{557C4454-3712-4AA6-85F9-13A4617D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021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21D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021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21D5"/>
    <w:rPr>
      <w:color w:val="0000FF"/>
      <w:u w:val="single"/>
    </w:rPr>
  </w:style>
  <w:style w:type="character" w:styleId="Strong">
    <w:name w:val="Strong"/>
    <w:basedOn w:val="DefaultParagraphFont"/>
    <w:uiPriority w:val="22"/>
    <w:qFormat/>
    <w:rsid w:val="006021D5"/>
    <w:rPr>
      <w:b/>
      <w:bCs/>
    </w:rPr>
  </w:style>
  <w:style w:type="character" w:styleId="Emphasis">
    <w:name w:val="Emphasis"/>
    <w:basedOn w:val="DefaultParagraphFont"/>
    <w:uiPriority w:val="20"/>
    <w:qFormat/>
    <w:rsid w:val="006021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8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tion.cadence.com/CadenceApplicationLoginScreen?appcode=cos&amp;langcode=en" TargetMode="External"/><Relationship Id="rId13" Type="http://schemas.openxmlformats.org/officeDocument/2006/relationships/hyperlink" Target="https://community.cadence.com/cadence_blogs_8/b/breakfast-bytes/posts/tranining2020" TargetMode="External"/><Relationship Id="rId18" Type="http://schemas.openxmlformats.org/officeDocument/2006/relationships/image" Target="media/image4.png"/><Relationship Id="rId26" Type="http://schemas.openxmlformats.org/officeDocument/2006/relationships/hyperlink" Target="https://www.cadence.com/en_US/home/training/all-courses/85088.html" TargetMode="External"/><Relationship Id="rId3" Type="http://schemas.openxmlformats.org/officeDocument/2006/relationships/settings" Target="settings.xml"/><Relationship Id="rId21" Type="http://schemas.openxmlformats.org/officeDocument/2006/relationships/hyperlink" Target="https://www.cadence.com/en_US/home/training/all-courses/85090.html" TargetMode="External"/><Relationship Id="rId7" Type="http://schemas.openxmlformats.org/officeDocument/2006/relationships/image" Target="media/image2.png"/><Relationship Id="rId12" Type="http://schemas.openxmlformats.org/officeDocument/2006/relationships/hyperlink" Target="https://www.cadence.com/en_US/home/training/become-cadence-certified.html" TargetMode="External"/><Relationship Id="rId17" Type="http://schemas.openxmlformats.org/officeDocument/2006/relationships/hyperlink" Target="https://www.cadence.com/en_US/home/training/all-courses/85088.html" TargetMode="External"/><Relationship Id="rId25" Type="http://schemas.openxmlformats.org/officeDocument/2006/relationships/hyperlink" Target="https://www.cadence.com/en_US/home/training/all-courses/84460.html"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support.cadence.com/apex/ArticleAttachmentPortal?id=a1O3w000009mE80EAE&amp;pageName=ArticleContent" TargetMode="External"/><Relationship Id="rId11" Type="http://schemas.openxmlformats.org/officeDocument/2006/relationships/hyperlink" Target="https://www.cadence.com/en_US/home/training/contact.html" TargetMode="External"/><Relationship Id="rId24" Type="http://schemas.openxmlformats.org/officeDocument/2006/relationships/hyperlink" Target="https://support.cadence.com/apex/articleattachmentportal?id=a1O3w000009lVrkEAE&amp;pageName=ArticleContent&amp;attachId=0693w00000Is0QpAAJ&amp;sq=null&amp;caseSessionKey=null" TargetMode="External"/><Relationship Id="rId5" Type="http://schemas.openxmlformats.org/officeDocument/2006/relationships/image" Target="media/image1.png"/><Relationship Id="rId15" Type="http://schemas.openxmlformats.org/officeDocument/2006/relationships/hyperlink" Target="https://www.cadence.com/en_US/home/training/all-courses/84460.html" TargetMode="External"/><Relationship Id="rId23" Type="http://schemas.openxmlformats.org/officeDocument/2006/relationships/hyperlink" Target="https://support.cadence.com/apex/ArticleAttachmentPortal?id=a1O3w000009mE80EAE&amp;pageName=ArticleContent" TargetMode="External"/><Relationship Id="rId28" Type="http://schemas.openxmlformats.org/officeDocument/2006/relationships/hyperlink" Target="https://www.cadence.com/en_US/home/training/all-courses/85090.html" TargetMode="External"/><Relationship Id="rId10" Type="http://schemas.openxmlformats.org/officeDocument/2006/relationships/hyperlink" Target="https://www5.cadence.com/ES_LP.html" TargetMode="External"/><Relationship Id="rId19" Type="http://schemas.openxmlformats.org/officeDocument/2006/relationships/hyperlink" Target="https://www.cadence.com/en_US/home/training/all-courses/85089.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upport@cadence.com" TargetMode="External"/><Relationship Id="rId14" Type="http://schemas.openxmlformats.org/officeDocument/2006/relationships/hyperlink" Target="https://support.cadence.com/apex/CosLms_DoceboPage?deeplink=/pages/24/digital-badge-exams" TargetMode="External"/><Relationship Id="rId22" Type="http://schemas.openxmlformats.org/officeDocument/2006/relationships/image" Target="media/image6.png"/><Relationship Id="rId27" Type="http://schemas.openxmlformats.org/officeDocument/2006/relationships/hyperlink" Target="https://www.cadence.com/en_US/home/training/all-courses/85089.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601</Words>
  <Characters>3383</Characters>
  <Application>Microsoft Office Word</Application>
  <DocSecurity>0</DocSecurity>
  <Lines>62</Lines>
  <Paragraphs>35</Paragraphs>
  <ScaleCrop>false</ScaleCrop>
  <Company>Cadence Design Systems</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Sandhya .</dc:creator>
  <cp:keywords/>
  <dc:description/>
  <cp:lastModifiedBy>Sandhya .</cp:lastModifiedBy>
  <cp:revision>5</cp:revision>
  <dcterms:created xsi:type="dcterms:W3CDTF">2023-11-20T12:29:00Z</dcterms:created>
  <dcterms:modified xsi:type="dcterms:W3CDTF">2023-11-20T12:42:00Z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94e0382c-fd82-46ae-9be4-231619decdfc</vt:lpwstr>
  </property>
</Properties>
</file>